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51B" w:rsidRDefault="00E1151B" w:rsidP="00E1151B">
      <w:pPr>
        <w:ind w:right="-2"/>
      </w:pPr>
      <w:r>
        <w:t>Приложение № 2</w:t>
      </w:r>
    </w:p>
    <w:p w:rsidR="00E1151B" w:rsidRDefault="00E1151B" w:rsidP="00E1151B">
      <w:pPr>
        <w:jc w:val="both"/>
      </w:pPr>
    </w:p>
    <w:p w:rsidR="00E1151B" w:rsidRDefault="00E1151B" w:rsidP="00E1151B">
      <w:pPr>
        <w:jc w:val="center"/>
      </w:pPr>
    </w:p>
    <w:p w:rsidR="00E1151B" w:rsidRDefault="00E1151B" w:rsidP="00E1151B">
      <w:pPr>
        <w:ind w:firstLine="709"/>
        <w:jc w:val="center"/>
        <w:rPr>
          <w:b/>
        </w:rPr>
      </w:pPr>
      <w:r>
        <w:rPr>
          <w:b/>
        </w:rPr>
        <w:t>Стандарты, положения и правила в области ОТ, П и ЭБ</w:t>
      </w:r>
    </w:p>
    <w:p w:rsidR="00E1151B" w:rsidRDefault="00E1151B" w:rsidP="00E1151B">
      <w:pPr>
        <w:ind w:firstLine="709"/>
        <w:jc w:val="center"/>
        <w:rPr>
          <w:b/>
        </w:rPr>
      </w:pPr>
      <w:r>
        <w:rPr>
          <w:b/>
        </w:rPr>
        <w:t>ООО «Славнефть-Красноярскнефтегаз»</w:t>
      </w:r>
    </w:p>
    <w:p w:rsidR="00E1151B" w:rsidRDefault="00E1151B" w:rsidP="00E1151B">
      <w:pPr>
        <w:jc w:val="both"/>
      </w:pPr>
    </w:p>
    <w:p w:rsidR="00E1151B" w:rsidRDefault="00E1151B" w:rsidP="00E1151B">
      <w:pPr>
        <w:spacing w:after="200" w:line="276" w:lineRule="auto"/>
        <w:jc w:val="both"/>
        <w:rPr>
          <w:rFonts w:eastAsia="Calibri"/>
          <w:lang w:eastAsia="en-US"/>
        </w:rPr>
      </w:pPr>
    </w:p>
    <w:p w:rsidR="00E1151B" w:rsidRDefault="00E1151B" w:rsidP="00E1151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Политика ООО «Славнефть-Красноярскнефтегаз» в области промышленной безопасности, охраны труда и окружающей среды, утверждена приказом </w:t>
      </w:r>
      <w:r>
        <w:rPr>
          <w:rFonts w:eastAsia="Calibri"/>
          <w:b/>
          <w:lang w:eastAsia="en-US"/>
        </w:rPr>
        <w:t>№ 24 от 01.03.2010;</w:t>
      </w:r>
    </w:p>
    <w:p w:rsidR="00E1151B" w:rsidRDefault="00E1151B" w:rsidP="00E1151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Требования Заказчика в области охраны труда, промышленной и экологической безопасности;</w:t>
      </w:r>
    </w:p>
    <w:p w:rsidR="00E1151B" w:rsidRDefault="00E1151B" w:rsidP="00E1151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«Славнефть-Красноярскнефтегаз», утверждено приказом </w:t>
      </w:r>
      <w:r>
        <w:rPr>
          <w:rFonts w:eastAsia="Calibri"/>
          <w:b/>
          <w:lang w:eastAsia="en-US"/>
        </w:rPr>
        <w:t>№ 69 от 08.07.2011г;</w:t>
      </w:r>
    </w:p>
    <w:p w:rsidR="00E1151B" w:rsidRDefault="00E1151B" w:rsidP="00E1151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Стандарт Компании СтСН-02-2011 «Транспортная безопасность» версия 2, приказ ОАО «НГК «Славнефть» </w:t>
      </w:r>
      <w:r>
        <w:rPr>
          <w:rFonts w:eastAsia="Calibri"/>
          <w:b/>
          <w:lang w:eastAsia="en-US"/>
        </w:rPr>
        <w:t>№ 17 от 17.05.2011г;</w:t>
      </w:r>
    </w:p>
    <w:p w:rsidR="00E1151B" w:rsidRDefault="00E1151B" w:rsidP="00E1151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Стандарт компании СтСН-03-2010 «Порядок применения специальной одежды, специальной обуви и других средств индивидуальной защиты» версия 2, приказ ОАО «НГК «Славнефть»</w:t>
      </w:r>
      <w:r>
        <w:rPr>
          <w:rFonts w:eastAsia="Calibri"/>
          <w:b/>
          <w:lang w:eastAsia="en-US"/>
        </w:rPr>
        <w:t xml:space="preserve"> № 21 от 05.07.2010г;</w:t>
      </w:r>
    </w:p>
    <w:p w:rsidR="00E1151B" w:rsidRDefault="00E1151B" w:rsidP="00E1151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Стандарт Компании СтСН-04-2008 «Порядок расследования происшествий», приказ ОАО «НГК «Славнефть» </w:t>
      </w:r>
      <w:r>
        <w:rPr>
          <w:rFonts w:eastAsia="Calibri"/>
          <w:b/>
          <w:lang w:eastAsia="en-US"/>
        </w:rPr>
        <w:t>№ 49 от 29.09.2008г;</w:t>
      </w:r>
    </w:p>
    <w:p w:rsidR="00E1151B" w:rsidRDefault="00E1151B" w:rsidP="00E1151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Стандарт Общества СтСН-16-2011 «Требования безопасности при выполнении работ подрядными организациями» версия 1, введен приказом </w:t>
      </w:r>
      <w:r>
        <w:rPr>
          <w:rFonts w:eastAsia="Calibri"/>
          <w:b/>
          <w:lang w:eastAsia="en-US"/>
        </w:rPr>
        <w:t>№ 7 от 30.01.2012г;</w:t>
      </w:r>
    </w:p>
    <w:p w:rsidR="00E1151B" w:rsidRDefault="00E1151B" w:rsidP="00E1151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Стандарт Общества СтСН-17-2011 «Порядок обеспечения выполнения требований в области охраны окружающей среды и экологической безопасности» версия 1, введен приказом </w:t>
      </w:r>
      <w:r>
        <w:rPr>
          <w:rFonts w:eastAsia="Calibri"/>
          <w:b/>
          <w:lang w:eastAsia="en-US"/>
        </w:rPr>
        <w:t>№ 7 от 30.01.2012г;</w:t>
      </w:r>
    </w:p>
    <w:p w:rsidR="00E1151B" w:rsidRDefault="00E1151B" w:rsidP="00E1151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Положение о производственном экологическом контроле ООО «Славнефть-Красноярскнефтегаз» версия 1, введено приказом </w:t>
      </w:r>
      <w:r>
        <w:rPr>
          <w:rFonts w:eastAsia="Calibri"/>
          <w:b/>
          <w:lang w:eastAsia="en-US"/>
        </w:rPr>
        <w:t>№ 51 от 12.05.2011г.</w:t>
      </w:r>
    </w:p>
    <w:p w:rsidR="00E1151B" w:rsidRDefault="00E1151B" w:rsidP="00E1151B">
      <w:pPr>
        <w:jc w:val="both"/>
      </w:pPr>
    </w:p>
    <w:p w:rsidR="00E1151B" w:rsidRDefault="00E1151B" w:rsidP="00E1151B">
      <w:pPr>
        <w:jc w:val="both"/>
      </w:pPr>
    </w:p>
    <w:p w:rsidR="00E1151B" w:rsidRDefault="00E1151B" w:rsidP="00E1151B">
      <w:pPr>
        <w:jc w:val="both"/>
      </w:pPr>
    </w:p>
    <w:p w:rsidR="00E1151B" w:rsidRDefault="00E1151B" w:rsidP="00E1151B">
      <w:pPr>
        <w:jc w:val="both"/>
      </w:pPr>
    </w:p>
    <w:p w:rsidR="00E1151B" w:rsidRDefault="00E1151B" w:rsidP="00E1151B">
      <w:pPr>
        <w:jc w:val="both"/>
      </w:pPr>
    </w:p>
    <w:p w:rsidR="00E1151B" w:rsidRDefault="00E1151B" w:rsidP="00E1151B">
      <w:pPr>
        <w:jc w:val="both"/>
      </w:pPr>
    </w:p>
    <w:p w:rsidR="00E1151B" w:rsidRDefault="00E1151B" w:rsidP="00E1151B">
      <w:pPr>
        <w:jc w:val="both"/>
      </w:pPr>
    </w:p>
    <w:p w:rsidR="00E1151B" w:rsidRDefault="00E1151B" w:rsidP="00E1151B">
      <w:pPr>
        <w:tabs>
          <w:tab w:val="left" w:pos="6426"/>
        </w:tabs>
        <w:jc w:val="both"/>
        <w:sectPr w:rsidR="00E1151B">
          <w:pgSz w:w="11906" w:h="16838"/>
          <w:pgMar w:top="238" w:right="849" w:bottom="249" w:left="1701" w:header="709" w:footer="709" w:gutter="0"/>
          <w:cols w:space="720"/>
        </w:sectPr>
      </w:pPr>
      <w:r>
        <w:t>Директор департамента по ОТ, П и ЭБ</w:t>
      </w:r>
      <w:r>
        <w:tab/>
        <w:t xml:space="preserve">                   С.Г. Пе</w:t>
      </w:r>
      <w:r>
        <w:t>ресыпки</w:t>
      </w:r>
    </w:p>
    <w:p w:rsidR="00D34C42" w:rsidRDefault="00D34C42" w:rsidP="00E1151B">
      <w:bookmarkStart w:id="0" w:name="_GoBack"/>
      <w:bookmarkEnd w:id="0"/>
    </w:p>
    <w:sectPr w:rsidR="00D34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01D"/>
    <w:rsid w:val="0071501D"/>
    <w:rsid w:val="00D34C42"/>
    <w:rsid w:val="00E1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96C5F-BB3F-43BA-BAB7-EBE9B5C8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2</cp:revision>
  <dcterms:created xsi:type="dcterms:W3CDTF">2014-10-17T01:10:00Z</dcterms:created>
  <dcterms:modified xsi:type="dcterms:W3CDTF">2014-10-17T01:11:00Z</dcterms:modified>
</cp:coreProperties>
</file>